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ind w:left="0" w:firstLine="0"/>
        <w:contextualSpacing w:val="0"/>
      </w:pPr>
      <w:r w:rsidDel="00000000" w:rsidR="00000000" w:rsidRPr="00000000">
        <w:rPr>
          <w:b w:val="1"/>
          <w:sz w:val="24"/>
          <w:szCs w:val="24"/>
          <w:rtl w:val="0"/>
        </w:rPr>
        <w:t xml:space="preserve">Press Release</w:t>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sz w:val="24"/>
          <w:szCs w:val="24"/>
          <w:rtl w:val="0"/>
        </w:rPr>
        <w:t xml:space="preserve">29 March 2016, Beirut</w:t>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b w:val="1"/>
          <w:sz w:val="24"/>
          <w:szCs w:val="24"/>
          <w:rtl w:val="0"/>
        </w:rPr>
        <w:t xml:space="preserve">Ashkal Alwan Organizes the First Symposium on the Arabic Novel in Beirut</w:t>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sz w:val="22"/>
          <w:szCs w:val="22"/>
          <w:rtl w:val="0"/>
        </w:rPr>
        <w:t xml:space="preserve">The Lebanese Association for Plastic Arts, Ashkal Alwan, is organizing the first Symposium on Arabic Novel in Beirut from April 29</w:t>
      </w:r>
      <w:r w:rsidDel="00000000" w:rsidR="00000000" w:rsidRPr="00000000">
        <w:rPr>
          <w:sz w:val="22"/>
          <w:szCs w:val="22"/>
          <w:vertAlign w:val="superscript"/>
          <w:rtl w:val="0"/>
        </w:rPr>
        <w:t xml:space="preserve">th</w:t>
      </w:r>
      <w:r w:rsidDel="00000000" w:rsidR="00000000" w:rsidRPr="00000000">
        <w:rPr>
          <w:sz w:val="22"/>
          <w:szCs w:val="22"/>
          <w:rtl w:val="0"/>
        </w:rPr>
        <w:t xml:space="preserve"> through May 2</w:t>
      </w:r>
      <w:r w:rsidDel="00000000" w:rsidR="00000000" w:rsidRPr="00000000">
        <w:rPr>
          <w:sz w:val="22"/>
          <w:szCs w:val="22"/>
          <w:vertAlign w:val="superscript"/>
          <w:rtl w:val="0"/>
        </w:rPr>
        <w:t xml:space="preserve">nd</w:t>
      </w:r>
      <w:r w:rsidDel="00000000" w:rsidR="00000000" w:rsidRPr="00000000">
        <w:rPr>
          <w:sz w:val="22"/>
          <w:szCs w:val="22"/>
          <w:rtl w:val="0"/>
        </w:rPr>
        <w:t xml:space="preserve">, 2016.</w:t>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sz w:val="22"/>
          <w:szCs w:val="22"/>
          <w:rtl w:val="0"/>
        </w:rPr>
        <w:t xml:space="preserve">This four-day literary symposium is part of of Ashkal Alwan’s systematic efforts to approach contemporary shifts within the Arabic language by looking at its literature, narrative, idiomatic as well as communicative instruments.</w:t>
      </w:r>
    </w:p>
    <w:p w:rsidR="00000000" w:rsidDel="00000000" w:rsidP="00000000" w:rsidRDefault="00000000" w:rsidRPr="00000000">
      <w:pPr>
        <w:spacing w:line="276" w:lineRule="auto"/>
        <w:ind w:left="0" w:firstLine="0"/>
        <w:contextualSpacing w:val="0"/>
      </w:pPr>
      <w:r w:rsidDel="00000000" w:rsidR="00000000" w:rsidRPr="00000000">
        <w:rPr>
          <w:sz w:val="22"/>
          <w:szCs w:val="22"/>
          <w:rtl w:val="0"/>
        </w:rPr>
        <w:t xml:space="preserve"> </w:t>
      </w:r>
    </w:p>
    <w:p w:rsidR="00000000" w:rsidDel="00000000" w:rsidP="00000000" w:rsidRDefault="00000000" w:rsidRPr="00000000">
      <w:pPr>
        <w:spacing w:line="276" w:lineRule="auto"/>
        <w:ind w:left="0" w:firstLine="0"/>
        <w:contextualSpacing w:val="0"/>
      </w:pPr>
      <w:r w:rsidDel="00000000" w:rsidR="00000000" w:rsidRPr="00000000">
        <w:rPr>
          <w:sz w:val="22"/>
          <w:szCs w:val="22"/>
          <w:rtl w:val="0"/>
        </w:rPr>
        <w:t xml:space="preserve">We are witnessing an unprecedented boom, quantitative and qualitative, in the production of Arabic novels. In addition, the number of Arab novelists has grown considerably as a result of a thriving publishing industry </w:t>
      </w:r>
      <w:r w:rsidDel="00000000" w:rsidR="00000000" w:rsidRPr="00000000">
        <w:rPr>
          <w:sz w:val="22"/>
          <w:szCs w:val="22"/>
          <w:rtl w:val="0"/>
        </w:rPr>
        <w:t xml:space="preserve">for the novel across all Arab countries</w:t>
      </w:r>
      <w:r w:rsidDel="00000000" w:rsidR="00000000" w:rsidRPr="00000000">
        <w:rPr>
          <w:sz w:val="22"/>
          <w:szCs w:val="22"/>
          <w:rtl w:val="0"/>
        </w:rPr>
        <w:t xml:space="preserve">. Today, novels have become the face of Arab culture and its authors enjoy a prominent position. Bidding to attract novelists and discover new talent, the printing, publishing, and distribution of novels are now publishing houses</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sz w:val="22"/>
          <w:szCs w:val="22"/>
          <w:rtl w:val="0"/>
        </w:rPr>
        <w:t xml:space="preserve"> primary occupation. It is arguable that the flourishing art of novel writing is coupled with an equally flourishing readership, a notably expanding market for the Arabic book, an increased number of editions, an advancement in printing technology, and an aestheticized interest in paper quality.</w:t>
      </w:r>
    </w:p>
    <w:p w:rsidR="00000000" w:rsidDel="00000000" w:rsidP="00000000" w:rsidRDefault="00000000" w:rsidRPr="00000000">
      <w:pPr>
        <w:spacing w:line="276" w:lineRule="auto"/>
        <w:ind w:left="0" w:firstLine="0"/>
        <w:contextualSpacing w:val="0"/>
      </w:pPr>
      <w:r w:rsidDel="00000000" w:rsidR="00000000" w:rsidRPr="00000000">
        <w:rPr>
          <w:sz w:val="22"/>
          <w:szCs w:val="22"/>
          <w:rtl w:val="0"/>
        </w:rPr>
        <w:t xml:space="preserve"> </w:t>
      </w:r>
    </w:p>
    <w:p w:rsidR="00000000" w:rsidDel="00000000" w:rsidP="00000000" w:rsidRDefault="00000000" w:rsidRPr="00000000">
      <w:pPr>
        <w:spacing w:line="276" w:lineRule="auto"/>
        <w:ind w:left="0" w:firstLine="0"/>
        <w:contextualSpacing w:val="0"/>
      </w:pPr>
      <w:r w:rsidDel="00000000" w:rsidR="00000000" w:rsidRPr="00000000">
        <w:rPr>
          <w:sz w:val="22"/>
          <w:szCs w:val="22"/>
          <w:rtl w:val="0"/>
        </w:rPr>
        <w:t xml:space="preserve">In recent years, the role of the numerous awards dedicated to Arabic novels has become ever more evident, namely in the making of </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sz w:val="22"/>
          <w:szCs w:val="22"/>
          <w:rtl w:val="0"/>
        </w:rPr>
        <w:t xml:space="preserve">star</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sz w:val="22"/>
          <w:szCs w:val="22"/>
          <w:rtl w:val="0"/>
        </w:rPr>
        <w:t xml:space="preserve"> novelists, influencing production and marketing trends, and even affecting the reader's taste and preference. In fact, this strong interest in novels has driven poets and short-story writers towards novel writing, as the later weaves its way to becoming the most demanded and read literary genre; eventually taking over poetry</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sz w:val="22"/>
          <w:szCs w:val="22"/>
          <w:rtl w:val="0"/>
        </w:rPr>
        <w:t xml:space="preserve">s historic prominence within Arabic literature.</w:t>
      </w:r>
    </w:p>
    <w:p w:rsidR="00000000" w:rsidDel="00000000" w:rsidP="00000000" w:rsidRDefault="00000000" w:rsidRPr="00000000">
      <w:pPr>
        <w:spacing w:line="276" w:lineRule="auto"/>
        <w:ind w:left="0" w:firstLine="0"/>
        <w:contextualSpacing w:val="0"/>
      </w:pPr>
      <w:r w:rsidDel="00000000" w:rsidR="00000000" w:rsidRPr="00000000">
        <w:rPr>
          <w:sz w:val="22"/>
          <w:szCs w:val="22"/>
          <w:rtl w:val="0"/>
        </w:rPr>
        <w:t xml:space="preserve"> </w:t>
      </w:r>
    </w:p>
    <w:p w:rsidR="00000000" w:rsidDel="00000000" w:rsidP="00000000" w:rsidRDefault="00000000" w:rsidRPr="00000000">
      <w:pPr>
        <w:spacing w:line="276" w:lineRule="auto"/>
        <w:ind w:left="0" w:firstLine="0"/>
        <w:contextualSpacing w:val="0"/>
      </w:pPr>
      <w:r w:rsidDel="00000000" w:rsidR="00000000" w:rsidRPr="00000000">
        <w:rPr>
          <w:sz w:val="22"/>
          <w:szCs w:val="22"/>
          <w:rtl w:val="0"/>
        </w:rPr>
        <w:t xml:space="preserve">These shifts are mirrored in yet another significant development: a vast and rapid movement of translating Arabic novels into foreign languages.</w:t>
      </w:r>
    </w:p>
    <w:p w:rsidR="00000000" w:rsidDel="00000000" w:rsidP="00000000" w:rsidRDefault="00000000" w:rsidRPr="00000000">
      <w:pPr>
        <w:spacing w:line="276" w:lineRule="auto"/>
        <w:ind w:left="0" w:firstLine="0"/>
        <w:contextualSpacing w:val="0"/>
      </w:pPr>
      <w:r w:rsidDel="00000000" w:rsidR="00000000" w:rsidRPr="00000000">
        <w:rPr>
          <w:sz w:val="22"/>
          <w:szCs w:val="22"/>
          <w:rtl w:val="0"/>
        </w:rPr>
        <w:t xml:space="preserve"> </w:t>
      </w:r>
    </w:p>
    <w:p w:rsidR="00000000" w:rsidDel="00000000" w:rsidP="00000000" w:rsidRDefault="00000000" w:rsidRPr="00000000">
      <w:pPr>
        <w:spacing w:line="276" w:lineRule="auto"/>
        <w:ind w:left="0" w:firstLine="0"/>
        <w:contextualSpacing w:val="0"/>
      </w:pPr>
      <w:r w:rsidDel="00000000" w:rsidR="00000000" w:rsidRPr="00000000">
        <w:rPr>
          <w:sz w:val="22"/>
          <w:szCs w:val="22"/>
          <w:rtl w:val="0"/>
        </w:rPr>
        <w:t xml:space="preserve">Over the span of four days, the symposium at Ashkal Alwan will attempt to address a number of </w:t>
      </w:r>
      <w:r w:rsidDel="00000000" w:rsidR="00000000" w:rsidRPr="00000000">
        <w:rPr>
          <w:sz w:val="22"/>
          <w:szCs w:val="22"/>
          <w:rtl w:val="0"/>
        </w:rPr>
        <w:t xml:space="preserve">questions</w:t>
      </w:r>
      <w:r w:rsidDel="00000000" w:rsidR="00000000" w:rsidRPr="00000000">
        <w:rPr>
          <w:sz w:val="22"/>
          <w:szCs w:val="22"/>
          <w:rtl w:val="0"/>
        </w:rPr>
        <w:t xml:space="preserve"> divided into five themes:</w:t>
      </w:r>
    </w:p>
    <w:p w:rsidR="00000000" w:rsidDel="00000000" w:rsidP="00000000" w:rsidRDefault="00000000" w:rsidRPr="00000000">
      <w:pPr>
        <w:spacing w:line="276" w:lineRule="auto"/>
        <w:ind w:left="0" w:firstLine="0"/>
        <w:contextualSpacing w:val="0"/>
      </w:pPr>
      <w:r w:rsidDel="00000000" w:rsidR="00000000" w:rsidRPr="00000000">
        <w:rPr>
          <w:sz w:val="22"/>
          <w:szCs w:val="22"/>
          <w:rtl w:val="0"/>
        </w:rPr>
        <w:t xml:space="preserve"> </w:t>
      </w:r>
    </w:p>
    <w:p w:rsidR="00000000" w:rsidDel="00000000" w:rsidP="00000000" w:rsidRDefault="00000000" w:rsidRPr="00000000">
      <w:pPr>
        <w:spacing w:line="276" w:lineRule="auto"/>
        <w:ind w:left="0" w:firstLine="0"/>
        <w:contextualSpacing w:val="0"/>
      </w:pPr>
      <w:r w:rsidDel="00000000" w:rsidR="00000000" w:rsidRPr="00000000">
        <w:rPr>
          <w:b w:val="1"/>
          <w:sz w:val="22"/>
          <w:szCs w:val="22"/>
          <w:rtl w:val="0"/>
        </w:rPr>
        <w:t xml:space="preserve">Theme I</w:t>
      </w:r>
      <w:r w:rsidDel="00000000" w:rsidR="00000000" w:rsidRPr="00000000">
        <w:rPr>
          <w:rtl w:val="0"/>
        </w:rPr>
      </w:r>
    </w:p>
    <w:p w:rsidR="00000000" w:rsidDel="00000000" w:rsidP="00000000" w:rsidRDefault="00000000" w:rsidRPr="00000000">
      <w:pPr>
        <w:numPr>
          <w:ilvl w:val="0"/>
          <w:numId w:val="4"/>
        </w:numPr>
        <w:spacing w:line="276" w:lineRule="auto"/>
        <w:ind w:left="720" w:hanging="360"/>
        <w:contextualSpacing w:val="1"/>
        <w:rPr>
          <w:sz w:val="22"/>
          <w:szCs w:val="22"/>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2"/>
          <w:szCs w:val="22"/>
          <w:rtl w:val="0"/>
        </w:rPr>
        <w:t xml:space="preserve">What are the reasons behind the growing quantity, quality, and readership of the Arabic novel?</w:t>
      </w:r>
    </w:p>
    <w:p w:rsidR="00000000" w:rsidDel="00000000" w:rsidP="00000000" w:rsidRDefault="00000000" w:rsidRPr="00000000">
      <w:pPr>
        <w:numPr>
          <w:ilvl w:val="0"/>
          <w:numId w:val="4"/>
        </w:numPr>
        <w:spacing w:line="276" w:lineRule="auto"/>
        <w:ind w:left="720" w:hanging="360"/>
        <w:contextualSpacing w:val="1"/>
        <w:rPr>
          <w:sz w:val="22"/>
          <w:szCs w:val="22"/>
        </w:rPr>
      </w:pPr>
      <w:r w:rsidDel="00000000" w:rsidR="00000000" w:rsidRPr="00000000">
        <w:rPr>
          <w:sz w:val="22"/>
          <w:szCs w:val="22"/>
          <w:rtl w:val="0"/>
        </w:rPr>
        <w:t xml:space="preserve">Has the Arabic novel, as opposed to poetry, become the most prominent cultural expression of social, cultural and political shifts; thus driving the development of our written language?</w:t>
      </w:r>
    </w:p>
    <w:p w:rsidR="00000000" w:rsidDel="00000000" w:rsidP="00000000" w:rsidRDefault="00000000" w:rsidRPr="00000000">
      <w:pPr>
        <w:spacing w:line="276" w:lineRule="auto"/>
        <w:ind w:left="0" w:firstLine="0"/>
        <w:contextualSpacing w:val="0"/>
      </w:pPr>
      <w:r w:rsidDel="00000000" w:rsidR="00000000" w:rsidRPr="00000000">
        <w:rPr>
          <w:sz w:val="22"/>
          <w:szCs w:val="22"/>
          <w:rtl w:val="0"/>
        </w:rPr>
        <w:t xml:space="preserve"> </w:t>
      </w:r>
    </w:p>
    <w:p w:rsidR="00000000" w:rsidDel="00000000" w:rsidP="00000000" w:rsidRDefault="00000000" w:rsidRPr="00000000">
      <w:pPr>
        <w:spacing w:line="276" w:lineRule="auto"/>
        <w:ind w:left="0" w:firstLine="0"/>
        <w:contextualSpacing w:val="0"/>
      </w:pPr>
      <w:r w:rsidDel="00000000" w:rsidR="00000000" w:rsidRPr="00000000">
        <w:rPr>
          <w:b w:val="1"/>
          <w:sz w:val="22"/>
          <w:szCs w:val="22"/>
          <w:rtl w:val="0"/>
        </w:rPr>
        <w:t xml:space="preserve">Theme II</w:t>
      </w:r>
      <w:r w:rsidDel="00000000" w:rsidR="00000000" w:rsidRPr="00000000">
        <w:rPr>
          <w:rtl w:val="0"/>
        </w:rPr>
      </w:r>
    </w:p>
    <w:p w:rsidR="00000000" w:rsidDel="00000000" w:rsidP="00000000" w:rsidRDefault="00000000" w:rsidRPr="00000000">
      <w:pPr>
        <w:numPr>
          <w:ilvl w:val="0"/>
          <w:numId w:val="2"/>
        </w:numPr>
        <w:spacing w:line="276" w:lineRule="auto"/>
        <w:ind w:left="720" w:hanging="360"/>
        <w:contextualSpacing w:val="1"/>
        <w:rPr>
          <w:sz w:val="22"/>
          <w:szCs w:val="22"/>
        </w:rPr>
      </w:pPr>
      <w:r w:rsidDel="00000000" w:rsidR="00000000" w:rsidRPr="00000000">
        <w:rPr>
          <w:sz w:val="22"/>
          <w:szCs w:val="22"/>
          <w:rtl w:val="0"/>
        </w:rPr>
        <w:t xml:space="preserve">Is it possible to identify generic features, specific to the Arabic novel? Does every region or country </w:t>
      </w:r>
      <w:r w:rsidDel="00000000" w:rsidR="00000000" w:rsidRPr="00000000">
        <w:rPr>
          <w:sz w:val="22"/>
          <w:szCs w:val="22"/>
          <w:rtl w:val="0"/>
        </w:rPr>
        <w:t xml:space="preserve">demonstrate </w:t>
      </w:r>
      <w:r w:rsidDel="00000000" w:rsidR="00000000" w:rsidRPr="00000000">
        <w:rPr>
          <w:sz w:val="22"/>
          <w:szCs w:val="22"/>
          <w:rtl w:val="0"/>
        </w:rPr>
        <w:t xml:space="preserve">its own unique features and </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sz w:val="22"/>
          <w:szCs w:val="22"/>
          <w:rtl w:val="0"/>
        </w:rPr>
        <w:t xml:space="preserve">line</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sz w:val="22"/>
          <w:szCs w:val="22"/>
          <w:rtl w:val="0"/>
        </w:rPr>
        <w:t xml:space="preserve"> of novels?</w:t>
      </w:r>
    </w:p>
    <w:p w:rsidR="00000000" w:rsidDel="00000000" w:rsidP="00000000" w:rsidRDefault="00000000" w:rsidRPr="00000000">
      <w:pPr>
        <w:numPr>
          <w:ilvl w:val="0"/>
          <w:numId w:val="2"/>
        </w:numPr>
        <w:spacing w:line="276" w:lineRule="auto"/>
        <w:ind w:left="720" w:hanging="360"/>
        <w:contextualSpacing w:val="1"/>
        <w:rPr>
          <w:sz w:val="22"/>
          <w:szCs w:val="22"/>
        </w:rPr>
      </w:pPr>
      <w:r w:rsidDel="00000000" w:rsidR="00000000" w:rsidRPr="00000000">
        <w:rPr>
          <w:sz w:val="22"/>
          <w:szCs w:val="22"/>
          <w:rtl w:val="0"/>
        </w:rPr>
        <w:t xml:space="preserve">What is the most prominent development in narrative techniques within Arabic novel writing? </w:t>
      </w:r>
    </w:p>
    <w:p w:rsidR="00000000" w:rsidDel="00000000" w:rsidP="00000000" w:rsidRDefault="00000000" w:rsidRPr="00000000">
      <w:pPr>
        <w:numPr>
          <w:ilvl w:val="0"/>
          <w:numId w:val="2"/>
        </w:numPr>
        <w:spacing w:line="276" w:lineRule="auto"/>
        <w:ind w:left="720" w:hanging="360"/>
        <w:contextualSpacing w:val="1"/>
        <w:rPr>
          <w:sz w:val="22"/>
          <w:szCs w:val="22"/>
        </w:rPr>
      </w:pPr>
      <w:r w:rsidDel="00000000" w:rsidR="00000000" w:rsidRPr="00000000">
        <w:rPr>
          <w:sz w:val="22"/>
          <w:szCs w:val="22"/>
          <w:rtl w:val="0"/>
        </w:rPr>
        <w:t xml:space="preserve">To what extent did revolutions, wars, and political unrest play a role in reviving documentary and realist trends in the Arabic novel? Has political discourse been restored </w:t>
      </w:r>
      <w:r w:rsidDel="00000000" w:rsidR="00000000" w:rsidRPr="00000000">
        <w:rPr>
          <w:sz w:val="22"/>
          <w:szCs w:val="22"/>
          <w:rtl w:val="0"/>
        </w:rPr>
        <w:t xml:space="preserve">to</w:t>
      </w:r>
      <w:r w:rsidDel="00000000" w:rsidR="00000000" w:rsidRPr="00000000">
        <w:rPr>
          <w:sz w:val="22"/>
          <w:szCs w:val="22"/>
          <w:rtl w:val="0"/>
        </w:rPr>
        <w:t xml:space="preserve"> novels?</w:t>
      </w:r>
    </w:p>
    <w:p w:rsidR="00000000" w:rsidDel="00000000" w:rsidP="00000000" w:rsidRDefault="00000000" w:rsidRPr="00000000">
      <w:pPr>
        <w:numPr>
          <w:ilvl w:val="0"/>
          <w:numId w:val="2"/>
        </w:numPr>
        <w:spacing w:line="276" w:lineRule="auto"/>
        <w:ind w:left="720" w:hanging="360"/>
        <w:contextualSpacing w:val="1"/>
        <w:rPr>
          <w:sz w:val="22"/>
          <w:szCs w:val="22"/>
        </w:rPr>
      </w:pPr>
      <w:r w:rsidDel="00000000" w:rsidR="00000000" w:rsidRPr="00000000">
        <w:rPr>
          <w:sz w:val="22"/>
          <w:szCs w:val="22"/>
          <w:rtl w:val="0"/>
        </w:rPr>
        <w:t xml:space="preserve">Is the Syrian and Iraqi novel distinctive in its use of personal testimonies, autobiographical techniques, and historical documentation?</w:t>
      </w:r>
    </w:p>
    <w:p w:rsidR="00000000" w:rsidDel="00000000" w:rsidP="00000000" w:rsidRDefault="00000000" w:rsidRPr="00000000">
      <w:pPr>
        <w:numPr>
          <w:ilvl w:val="0"/>
          <w:numId w:val="2"/>
        </w:numPr>
        <w:spacing w:line="276" w:lineRule="auto"/>
        <w:ind w:left="720" w:hanging="360"/>
        <w:contextualSpacing w:val="1"/>
        <w:rPr>
          <w:sz w:val="22"/>
          <w:szCs w:val="22"/>
        </w:rPr>
      </w:pPr>
      <w:r w:rsidDel="00000000" w:rsidR="00000000" w:rsidRPr="00000000">
        <w:rPr>
          <w:sz w:val="22"/>
          <w:szCs w:val="22"/>
          <w:rtl w:val="0"/>
        </w:rPr>
        <w:t xml:space="preserve">Is the Arabic novel, first and foremost, autobiographical and confessional?</w:t>
      </w:r>
    </w:p>
    <w:p w:rsidR="00000000" w:rsidDel="00000000" w:rsidP="00000000" w:rsidRDefault="00000000" w:rsidRPr="00000000">
      <w:pPr>
        <w:numPr>
          <w:ilvl w:val="0"/>
          <w:numId w:val="2"/>
        </w:numPr>
        <w:spacing w:line="276" w:lineRule="auto"/>
        <w:ind w:left="720" w:hanging="360"/>
        <w:contextualSpacing w:val="1"/>
        <w:rPr>
          <w:sz w:val="22"/>
          <w:szCs w:val="22"/>
        </w:rPr>
      </w:pPr>
      <w:r w:rsidDel="00000000" w:rsidR="00000000" w:rsidRPr="00000000">
        <w:rPr>
          <w:sz w:val="22"/>
          <w:szCs w:val="22"/>
          <w:rtl w:val="0"/>
        </w:rPr>
        <w:t xml:space="preserve">Has the Arabic novel transcended the debate around the three traditional taboos of sex, religion, and politics?</w:t>
      </w:r>
    </w:p>
    <w:p w:rsidR="00000000" w:rsidDel="00000000" w:rsidP="00000000" w:rsidRDefault="00000000" w:rsidRPr="00000000">
      <w:pPr>
        <w:spacing w:line="276" w:lineRule="auto"/>
        <w:ind w:left="360" w:firstLine="0"/>
        <w:contextualSpacing w:val="0"/>
      </w:pPr>
      <w:r w:rsidDel="00000000" w:rsidR="00000000" w:rsidRPr="00000000">
        <w:rPr>
          <w:sz w:val="22"/>
          <w:szCs w:val="22"/>
          <w:rtl w:val="0"/>
        </w:rPr>
        <w:t xml:space="preserve"> </w:t>
      </w:r>
    </w:p>
    <w:p w:rsidR="00000000" w:rsidDel="00000000" w:rsidP="00000000" w:rsidRDefault="00000000" w:rsidRPr="00000000">
      <w:pPr>
        <w:spacing w:line="276" w:lineRule="auto"/>
        <w:ind w:left="0" w:firstLine="0"/>
        <w:contextualSpacing w:val="0"/>
      </w:pPr>
      <w:r w:rsidDel="00000000" w:rsidR="00000000" w:rsidRPr="00000000">
        <w:rPr>
          <w:b w:val="1"/>
          <w:sz w:val="22"/>
          <w:szCs w:val="22"/>
          <w:rtl w:val="0"/>
        </w:rPr>
        <w:t xml:space="preserve">Theme III</w:t>
      </w: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rPr>
          <w:sz w:val="22"/>
          <w:szCs w:val="22"/>
        </w:rPr>
      </w:pPr>
      <w:r w:rsidDel="00000000" w:rsidR="00000000" w:rsidRPr="00000000">
        <w:rPr>
          <w:sz w:val="22"/>
          <w:szCs w:val="22"/>
          <w:rtl w:val="0"/>
        </w:rPr>
        <w:t xml:space="preserve">What effects does translation from (and to) Arabic have on novel production? Whom does a novelist address? Who is the imagined reader?</w:t>
      </w:r>
    </w:p>
    <w:p w:rsidR="00000000" w:rsidDel="00000000" w:rsidP="00000000" w:rsidRDefault="00000000" w:rsidRPr="00000000">
      <w:pPr>
        <w:numPr>
          <w:ilvl w:val="0"/>
          <w:numId w:val="1"/>
        </w:numPr>
        <w:spacing w:line="276" w:lineRule="auto"/>
        <w:ind w:left="720" w:hanging="360"/>
        <w:contextualSpacing w:val="1"/>
        <w:rPr>
          <w:sz w:val="22"/>
          <w:szCs w:val="22"/>
        </w:rPr>
      </w:pPr>
      <w:r w:rsidDel="00000000" w:rsidR="00000000" w:rsidRPr="00000000">
        <w:rPr>
          <w:sz w:val="22"/>
          <w:szCs w:val="22"/>
          <w:rtl w:val="0"/>
        </w:rPr>
        <w:t xml:space="preserve">What views do foreign readers have on the Arabic novel? Why is it read?</w:t>
      </w:r>
    </w:p>
    <w:p w:rsidR="00000000" w:rsidDel="00000000" w:rsidP="00000000" w:rsidRDefault="00000000" w:rsidRPr="00000000">
      <w:pPr>
        <w:numPr>
          <w:ilvl w:val="0"/>
          <w:numId w:val="1"/>
        </w:numPr>
        <w:spacing w:line="276" w:lineRule="auto"/>
        <w:ind w:left="720" w:hanging="360"/>
        <w:contextualSpacing w:val="1"/>
        <w:rPr>
          <w:sz w:val="22"/>
          <w:szCs w:val="22"/>
        </w:rPr>
      </w:pPr>
      <w:r w:rsidDel="00000000" w:rsidR="00000000" w:rsidRPr="00000000">
        <w:rPr>
          <w:sz w:val="22"/>
          <w:szCs w:val="22"/>
          <w:rtl w:val="0"/>
        </w:rPr>
        <w:t xml:space="preserve">Why are translated Arabic novels in such high demand?</w:t>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b w:val="1"/>
          <w:sz w:val="22"/>
          <w:szCs w:val="22"/>
          <w:rtl w:val="0"/>
        </w:rPr>
        <w:t xml:space="preserve">Theme IV</w:t>
      </w:r>
      <w:r w:rsidDel="00000000" w:rsidR="00000000" w:rsidRPr="00000000">
        <w:rPr>
          <w:sz w:val="22"/>
          <w:szCs w:val="22"/>
          <w:rtl w:val="0"/>
        </w:rPr>
        <w:t xml:space="preserve"> </w:t>
      </w:r>
    </w:p>
    <w:p w:rsidR="00000000" w:rsidDel="00000000" w:rsidP="00000000" w:rsidRDefault="00000000" w:rsidRPr="00000000">
      <w:pPr>
        <w:numPr>
          <w:ilvl w:val="0"/>
          <w:numId w:val="5"/>
        </w:numPr>
        <w:spacing w:line="276" w:lineRule="auto"/>
        <w:ind w:left="720" w:hanging="360"/>
        <w:contextualSpacing w:val="1"/>
        <w:rPr>
          <w:sz w:val="22"/>
          <w:szCs w:val="22"/>
        </w:rPr>
      </w:pPr>
      <w:r w:rsidDel="00000000" w:rsidR="00000000" w:rsidRPr="00000000">
        <w:rPr>
          <w:sz w:val="22"/>
          <w:szCs w:val="22"/>
          <w:rtl w:val="0"/>
        </w:rPr>
        <w:t xml:space="preserve">Has the Arabic novel become the pillar of a cultural industry by creating institutions, markets, and jobs?</w:t>
      </w:r>
    </w:p>
    <w:p w:rsidR="00000000" w:rsidDel="00000000" w:rsidP="00000000" w:rsidRDefault="00000000" w:rsidRPr="00000000">
      <w:pPr>
        <w:numPr>
          <w:ilvl w:val="0"/>
          <w:numId w:val="5"/>
        </w:numPr>
        <w:spacing w:line="276" w:lineRule="auto"/>
        <w:ind w:left="720" w:hanging="360"/>
        <w:contextualSpacing w:val="1"/>
        <w:rPr>
          <w:sz w:val="22"/>
          <w:szCs w:val="22"/>
        </w:rPr>
      </w:pPr>
      <w:r w:rsidDel="00000000" w:rsidR="00000000" w:rsidRPr="00000000">
        <w:rPr>
          <w:sz w:val="22"/>
          <w:szCs w:val="22"/>
          <w:rtl w:val="0"/>
        </w:rPr>
        <w:t xml:space="preserve">To what extent has the Arabic novel been the </w:t>
      </w:r>
      <w:r w:rsidDel="00000000" w:rsidR="00000000" w:rsidRPr="00000000">
        <w:rPr>
          <w:sz w:val="22"/>
          <w:szCs w:val="22"/>
          <w:rtl w:val="0"/>
        </w:rPr>
        <w:t xml:space="preserve">reason</w:t>
      </w:r>
      <w:r w:rsidDel="00000000" w:rsidR="00000000" w:rsidRPr="00000000">
        <w:rPr>
          <w:sz w:val="22"/>
          <w:szCs w:val="22"/>
          <w:rtl w:val="0"/>
        </w:rPr>
        <w:t xml:space="preserve"> for the recent boom in printing, publishing, and distribution?</w:t>
      </w:r>
    </w:p>
    <w:p w:rsidR="00000000" w:rsidDel="00000000" w:rsidP="00000000" w:rsidRDefault="00000000" w:rsidRPr="00000000">
      <w:pPr>
        <w:numPr>
          <w:ilvl w:val="0"/>
          <w:numId w:val="5"/>
        </w:numPr>
        <w:spacing w:line="276" w:lineRule="auto"/>
        <w:ind w:left="720" w:hanging="360"/>
        <w:contextualSpacing w:val="1"/>
        <w:rPr>
          <w:sz w:val="22"/>
          <w:szCs w:val="22"/>
        </w:rPr>
      </w:pPr>
      <w:r w:rsidDel="00000000" w:rsidR="00000000" w:rsidRPr="00000000">
        <w:rPr>
          <w:sz w:val="22"/>
          <w:szCs w:val="22"/>
          <w:rtl w:val="0"/>
        </w:rPr>
        <w:t xml:space="preserve">What are the implications of awards acting as a principal drive behind the rapid growth of novel publishing (testimonies and statements)?</w:t>
      </w:r>
    </w:p>
    <w:p w:rsidR="00000000" w:rsidDel="00000000" w:rsidP="00000000" w:rsidRDefault="00000000" w:rsidRPr="00000000">
      <w:pPr>
        <w:spacing w:line="276" w:lineRule="auto"/>
        <w:ind w:left="0" w:firstLine="0"/>
        <w:contextualSpacing w:val="0"/>
      </w:pPr>
      <w:r w:rsidDel="00000000" w:rsidR="00000000" w:rsidRPr="00000000">
        <w:rPr>
          <w:sz w:val="22"/>
          <w:szCs w:val="22"/>
          <w:rtl w:val="0"/>
        </w:rPr>
        <w:t xml:space="preserve"> </w:t>
      </w:r>
    </w:p>
    <w:p w:rsidR="00000000" w:rsidDel="00000000" w:rsidP="00000000" w:rsidRDefault="00000000" w:rsidRPr="00000000">
      <w:pPr>
        <w:spacing w:line="276" w:lineRule="auto"/>
        <w:ind w:left="0" w:firstLine="0"/>
        <w:contextualSpacing w:val="0"/>
      </w:pPr>
      <w:r w:rsidDel="00000000" w:rsidR="00000000" w:rsidRPr="00000000">
        <w:rPr>
          <w:b w:val="1"/>
          <w:sz w:val="22"/>
          <w:szCs w:val="22"/>
          <w:rtl w:val="0"/>
        </w:rPr>
        <w:t xml:space="preserve">Theme V</w:t>
      </w:r>
      <w:r w:rsidDel="00000000" w:rsidR="00000000" w:rsidRPr="00000000">
        <w:rPr>
          <w:sz w:val="22"/>
          <w:szCs w:val="22"/>
          <w:rtl w:val="0"/>
        </w:rPr>
        <w:t xml:space="preserve"> </w:t>
      </w:r>
    </w:p>
    <w:p w:rsidR="00000000" w:rsidDel="00000000" w:rsidP="00000000" w:rsidRDefault="00000000" w:rsidRPr="00000000">
      <w:pPr>
        <w:spacing w:line="276" w:lineRule="auto"/>
        <w:ind w:left="0" w:firstLine="0"/>
        <w:contextualSpacing w:val="0"/>
      </w:pPr>
      <w:r w:rsidDel="00000000" w:rsidR="00000000" w:rsidRPr="00000000">
        <w:rPr>
          <w:sz w:val="22"/>
          <w:szCs w:val="22"/>
          <w:rtl w:val="0"/>
        </w:rPr>
        <w:t xml:space="preserve">The Arabic novel appears to be primarily based on societal critique and on rebelling against family, tradition, and authority.</w:t>
      </w:r>
    </w:p>
    <w:p w:rsidR="00000000" w:rsidDel="00000000" w:rsidP="00000000" w:rsidRDefault="00000000" w:rsidRPr="00000000">
      <w:pPr>
        <w:numPr>
          <w:ilvl w:val="0"/>
          <w:numId w:val="3"/>
        </w:numPr>
        <w:spacing w:line="276" w:lineRule="auto"/>
        <w:ind w:left="720" w:hanging="360"/>
        <w:contextualSpacing w:val="1"/>
        <w:rPr>
          <w:sz w:val="22"/>
          <w:szCs w:val="22"/>
        </w:rPr>
      </w:pPr>
      <w:r w:rsidDel="00000000" w:rsidR="00000000" w:rsidRPr="00000000">
        <w:rPr>
          <w:sz w:val="22"/>
          <w:szCs w:val="22"/>
          <w:rtl w:val="0"/>
        </w:rPr>
        <w:t xml:space="preserve">Is the novel definitely a counter-ethical discourse?</w:t>
      </w:r>
    </w:p>
    <w:p w:rsidR="00000000" w:rsidDel="00000000" w:rsidP="00000000" w:rsidRDefault="00000000" w:rsidRPr="00000000">
      <w:pPr>
        <w:numPr>
          <w:ilvl w:val="0"/>
          <w:numId w:val="3"/>
        </w:numPr>
        <w:spacing w:line="276" w:lineRule="auto"/>
        <w:ind w:left="720" w:hanging="360"/>
        <w:contextualSpacing w:val="1"/>
        <w:rPr>
          <w:sz w:val="22"/>
          <w:szCs w:val="22"/>
        </w:rPr>
      </w:pPr>
      <w:r w:rsidDel="00000000" w:rsidR="00000000" w:rsidRPr="00000000">
        <w:rPr>
          <w:sz w:val="22"/>
          <w:szCs w:val="22"/>
          <w:rtl w:val="0"/>
        </w:rPr>
        <w:t xml:space="preserve">Is it the triumph of the individual’s choice, and her/ his freedom?</w:t>
      </w:r>
    </w:p>
    <w:p w:rsidR="00000000" w:rsidDel="00000000" w:rsidP="00000000" w:rsidRDefault="00000000" w:rsidRPr="00000000">
      <w:pPr>
        <w:numPr>
          <w:ilvl w:val="0"/>
          <w:numId w:val="3"/>
        </w:numPr>
        <w:spacing w:line="276" w:lineRule="auto"/>
        <w:ind w:left="720" w:hanging="360"/>
        <w:contextualSpacing w:val="1"/>
        <w:rPr>
          <w:sz w:val="22"/>
          <w:szCs w:val="22"/>
        </w:rPr>
      </w:pPr>
      <w:r w:rsidDel="00000000" w:rsidR="00000000" w:rsidRPr="00000000">
        <w:rPr>
          <w:sz w:val="22"/>
          <w:szCs w:val="22"/>
          <w:rtl w:val="0"/>
        </w:rPr>
        <w:t xml:space="preserve">Is it exclusively the product of the city and a middle-class consciousness? What has changed since the Mahfouz model?</w:t>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sz w:val="22"/>
          <w:szCs w:val="22"/>
          <w:rtl w:val="0"/>
        </w:rPr>
        <w:t xml:space="preserve">The Symposium on Arabic Novel features thirty novelists, publishers, and translators from Lebanon and the Arab world including: </w:t>
      </w:r>
      <w:r w:rsidDel="00000000" w:rsidR="00000000" w:rsidRPr="00000000">
        <w:rPr>
          <w:sz w:val="22"/>
          <w:szCs w:val="22"/>
          <w:rtl w:val="0"/>
        </w:rPr>
        <w:t xml:space="preserve">Elias Farkouh, Ali Bader, Mohamed El-Shahat, Elias Khoury, Ahmed Mohsen, Inaam Kachachi, Ahmed al-Saadawi, Mahmoud Wardani, Hassan Dawood, Ahmed Naji, Chokri Makhbout, Maha Hassan, Muhammad Abi Samra, Waddah Charara, Elisabetta Bartoli, Samuel Shimon, Mona Prince, Jabbour Douaihy, Jamal Gubran, </w:t>
      </w:r>
      <w:r w:rsidDel="00000000" w:rsidR="00000000" w:rsidRPr="00000000">
        <w:rPr>
          <w:sz w:val="22"/>
          <w:szCs w:val="22"/>
          <w:highlight w:val="white"/>
          <w:rtl w:val="0"/>
        </w:rPr>
        <w:t xml:space="preserve">Khalid al-Maaly,</w:t>
      </w:r>
      <w:r w:rsidDel="00000000" w:rsidR="00000000" w:rsidRPr="00000000">
        <w:rPr>
          <w:sz w:val="22"/>
          <w:szCs w:val="22"/>
          <w:rtl w:val="0"/>
        </w:rPr>
        <w:t xml:space="preserve"> Fatma Elboudy, </w:t>
      </w:r>
      <w:r w:rsidDel="00000000" w:rsidR="00000000" w:rsidRPr="00000000">
        <w:rPr>
          <w:sz w:val="22"/>
          <w:szCs w:val="22"/>
          <w:highlight w:val="white"/>
          <w:rtl w:val="0"/>
        </w:rPr>
        <w:t xml:space="preserve">Taleb al-Refai</w:t>
      </w:r>
      <w:r w:rsidDel="00000000" w:rsidR="00000000" w:rsidRPr="00000000">
        <w:rPr>
          <w:sz w:val="22"/>
          <w:szCs w:val="22"/>
          <w:rtl w:val="0"/>
        </w:rPr>
        <w:t xml:space="preserve">, </w:t>
      </w:r>
      <w:hyperlink r:id="rId5">
        <w:r w:rsidDel="00000000" w:rsidR="00000000" w:rsidRPr="00000000">
          <w:rPr>
            <w:sz w:val="22"/>
            <w:szCs w:val="22"/>
            <w:highlight w:val="white"/>
            <w:rtl w:val="0"/>
          </w:rPr>
          <w:t xml:space="preserve">Maya Abul Hayyat</w:t>
        </w:r>
      </w:hyperlink>
      <w:r w:rsidDel="00000000" w:rsidR="00000000" w:rsidRPr="00000000">
        <w:rPr>
          <w:sz w:val="22"/>
          <w:szCs w:val="22"/>
          <w:rtl w:val="0"/>
        </w:rPr>
        <w:t xml:space="preserve">, Hilal Chouman, Wajdi al-Ahdal, Sahar Mandour, Lina Badr, </w:t>
      </w:r>
      <w:r w:rsidDel="00000000" w:rsidR="00000000" w:rsidRPr="00000000">
        <w:rPr>
          <w:sz w:val="22"/>
          <w:szCs w:val="22"/>
          <w:highlight w:val="white"/>
          <w:rtl w:val="0"/>
        </w:rPr>
        <w:t xml:space="preserve">Miral al-Tahawy</w:t>
      </w:r>
      <w:r w:rsidDel="00000000" w:rsidR="00000000" w:rsidRPr="00000000">
        <w:rPr>
          <w:sz w:val="22"/>
          <w:szCs w:val="22"/>
          <w:rtl w:val="0"/>
        </w:rPr>
        <w:t xml:space="preserve">, Rashid Al-Daif, Bashir Mefti, Kamel Riahi, Najwa Barakat, and Iman Humaydan.</w:t>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left="720" w:firstLine="0"/>
        <w:contextualSpacing w:val="0"/>
        <w:jc w:val="both"/>
      </w:pPr>
      <w:r w:rsidDel="00000000" w:rsidR="00000000" w:rsidRPr="00000000">
        <w:rPr>
          <w:sz w:val="22"/>
          <w:szCs w:val="22"/>
          <w:rtl w:val="0"/>
        </w:rPr>
        <w:t xml:space="preserve">For more information:</w:t>
      </w:r>
    </w:p>
    <w:p w:rsidR="00000000" w:rsidDel="00000000" w:rsidP="00000000" w:rsidRDefault="00000000" w:rsidRPr="00000000">
      <w:pPr>
        <w:spacing w:line="360" w:lineRule="auto"/>
        <w:ind w:left="720" w:firstLine="0"/>
        <w:contextualSpacing w:val="0"/>
        <w:jc w:val="both"/>
      </w:pPr>
      <w:r w:rsidDel="00000000" w:rsidR="00000000" w:rsidRPr="00000000">
        <w:rPr>
          <w:b w:val="1"/>
          <w:sz w:val="22"/>
          <w:szCs w:val="22"/>
          <w:rtl w:val="0"/>
        </w:rPr>
        <w:t xml:space="preserve">Ashkal Alwan</w:t>
      </w:r>
      <w:r w:rsidDel="00000000" w:rsidR="00000000" w:rsidRPr="00000000">
        <w:rPr>
          <w:rtl w:val="0"/>
        </w:rPr>
      </w:r>
    </w:p>
    <w:p w:rsidR="00000000" w:rsidDel="00000000" w:rsidP="00000000" w:rsidRDefault="00000000" w:rsidRPr="00000000">
      <w:pPr>
        <w:spacing w:line="360" w:lineRule="auto"/>
        <w:ind w:left="720" w:firstLine="0"/>
        <w:contextualSpacing w:val="0"/>
        <w:jc w:val="both"/>
      </w:pPr>
      <w:r w:rsidDel="00000000" w:rsidR="00000000" w:rsidRPr="00000000">
        <w:rPr>
          <w:sz w:val="22"/>
          <w:szCs w:val="22"/>
          <w:rtl w:val="0"/>
        </w:rPr>
        <w:t xml:space="preserve">Jisr Al Wati, St. 90, Bldg. 110, 1st Flr.</w:t>
      </w:r>
    </w:p>
    <w:p w:rsidR="00000000" w:rsidDel="00000000" w:rsidP="00000000" w:rsidRDefault="00000000" w:rsidRPr="00000000">
      <w:pPr>
        <w:spacing w:line="360" w:lineRule="auto"/>
        <w:ind w:left="720" w:firstLine="0"/>
        <w:contextualSpacing w:val="0"/>
        <w:jc w:val="both"/>
      </w:pPr>
      <w:r w:rsidDel="00000000" w:rsidR="00000000" w:rsidRPr="00000000">
        <w:rPr>
          <w:sz w:val="22"/>
          <w:szCs w:val="22"/>
          <w:rtl w:val="0"/>
        </w:rPr>
        <w:t xml:space="preserve">Beirut 2066-8421, Lebanon</w:t>
      </w:r>
    </w:p>
    <w:p w:rsidR="00000000" w:rsidDel="00000000" w:rsidP="00000000" w:rsidRDefault="00000000" w:rsidRPr="00000000">
      <w:pPr>
        <w:spacing w:line="360" w:lineRule="auto"/>
        <w:ind w:left="720" w:firstLine="0"/>
        <w:contextualSpacing w:val="0"/>
        <w:jc w:val="both"/>
      </w:pPr>
      <w:r w:rsidDel="00000000" w:rsidR="00000000" w:rsidRPr="00000000">
        <w:rPr>
          <w:sz w:val="22"/>
          <w:szCs w:val="22"/>
          <w:rtl w:val="0"/>
        </w:rPr>
        <w:t xml:space="preserve">+961 1423879</w:t>
      </w:r>
    </w:p>
    <w:p w:rsidR="00000000" w:rsidDel="00000000" w:rsidP="00000000" w:rsidRDefault="00000000" w:rsidRPr="00000000">
      <w:pPr>
        <w:spacing w:line="360" w:lineRule="auto"/>
        <w:ind w:left="720" w:firstLine="0"/>
        <w:contextualSpacing w:val="0"/>
        <w:jc w:val="both"/>
      </w:pPr>
      <w:hyperlink r:id="rId6">
        <w:r w:rsidDel="00000000" w:rsidR="00000000" w:rsidRPr="00000000">
          <w:rPr>
            <w:color w:val="1155cc"/>
            <w:sz w:val="22"/>
            <w:szCs w:val="22"/>
            <w:u w:val="single"/>
            <w:rtl w:val="0"/>
          </w:rPr>
          <w:t xml:space="preserve">info@ashkalalwan.org</w:t>
        </w:r>
      </w:hyperlink>
      <w:r w:rsidDel="00000000" w:rsidR="00000000" w:rsidRPr="00000000">
        <w:rPr>
          <w:sz w:val="22"/>
          <w:szCs w:val="22"/>
          <w:rtl w:val="0"/>
        </w:rPr>
        <w:t xml:space="preserve"> </w:t>
      </w:r>
    </w:p>
    <w:p w:rsidR="00000000" w:rsidDel="00000000" w:rsidP="00000000" w:rsidRDefault="00000000" w:rsidRPr="00000000">
      <w:pPr>
        <w:spacing w:line="360" w:lineRule="auto"/>
        <w:ind w:left="720" w:firstLine="0"/>
        <w:contextualSpacing w:val="0"/>
        <w:jc w:val="both"/>
      </w:pPr>
      <w:hyperlink r:id="rId7">
        <w:r w:rsidDel="00000000" w:rsidR="00000000" w:rsidRPr="00000000">
          <w:rPr>
            <w:color w:val="1155cc"/>
            <w:sz w:val="22"/>
            <w:szCs w:val="22"/>
            <w:u w:val="single"/>
            <w:rtl w:val="0"/>
          </w:rPr>
          <w:t xml:space="preserve">http://ashkalalwan.org/</w:t>
        </w:r>
      </w:hyperlink>
      <w:hyperlink r:id="rId8">
        <w:r w:rsidDel="00000000" w:rsidR="00000000" w:rsidRPr="00000000">
          <w:rPr>
            <w:rtl w:val="0"/>
          </w:rPr>
        </w:r>
      </w:hyperlink>
    </w:p>
    <w:p w:rsidR="00000000" w:rsidDel="00000000" w:rsidP="00000000" w:rsidRDefault="00000000" w:rsidRPr="00000000">
      <w:pPr>
        <w:spacing w:line="360" w:lineRule="auto"/>
        <w:ind w:left="720" w:firstLine="0"/>
        <w:contextualSpacing w:val="0"/>
        <w:jc w:val="both"/>
      </w:pPr>
      <w:hyperlink r:id="rId9">
        <w:r w:rsidDel="00000000" w:rsidR="00000000" w:rsidRPr="00000000">
          <w:rPr>
            <w:rtl w:val="0"/>
          </w:rPr>
        </w:r>
      </w:hyperlink>
    </w:p>
    <w:p w:rsidR="00000000" w:rsidDel="00000000" w:rsidP="00000000" w:rsidRDefault="00000000" w:rsidRPr="00000000">
      <w:pPr>
        <w:spacing w:line="360" w:lineRule="auto"/>
        <w:ind w:left="720" w:firstLine="0"/>
        <w:contextualSpacing w:val="0"/>
        <w:jc w:val="both"/>
      </w:pPr>
      <w:hyperlink r:id="rId10">
        <w:r w:rsidDel="00000000" w:rsidR="00000000" w:rsidRPr="00000000">
          <w:rPr>
            <w:rtl w:val="0"/>
          </w:rPr>
        </w:r>
      </w:hyperlink>
    </w:p>
    <w:p w:rsidR="00000000" w:rsidDel="00000000" w:rsidP="00000000" w:rsidRDefault="00000000" w:rsidRPr="00000000">
      <w:pPr>
        <w:spacing w:line="360" w:lineRule="auto"/>
        <w:ind w:left="720" w:firstLine="0"/>
        <w:contextualSpacing w:val="0"/>
        <w:jc w:val="both"/>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sz w:val="22"/>
          <w:szCs w:val="22"/>
          <w:rtl w:val="0"/>
        </w:rPr>
        <w:t xml:space="preserve"> </w:t>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bidi w:val="1"/>
        <w:ind w:left="0" w:firstLine="0"/>
        <w:contextualSpacing w:val="0"/>
      </w:pPr>
      <w:r w:rsidDel="00000000" w:rsidR="00000000" w:rsidRPr="00000000">
        <w:rPr>
          <w:rtl w:val="0"/>
        </w:rPr>
      </w:r>
    </w:p>
    <w:p w:rsidR="00000000" w:rsidDel="00000000" w:rsidP="00000000" w:rsidRDefault="00000000" w:rsidRPr="00000000">
      <w:pPr>
        <w:bidi w:val="1"/>
        <w:ind w:left="0" w:right="835" w:firstLine="0"/>
        <w:contextualSpacing w:val="0"/>
        <w:jc w:val="center"/>
      </w:pPr>
      <w:r w:rsidDel="00000000" w:rsidR="00000000" w:rsidRPr="00000000">
        <w:rPr>
          <w:rtl w:val="0"/>
        </w:rPr>
      </w:r>
    </w:p>
    <w:sectPr>
      <w:headerReference r:id="rId11" w:type="first"/>
      <w:footerReference r:id="rId12" w:type="default"/>
      <w:footerReference r:id="rId13" w:type="first"/>
      <w:pgSz w:h="16840" w:w="11907"/>
      <w:pgMar w:bottom="0" w:top="576" w:left="720" w:right="113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Lines w:val="1"/>
      <w:tabs>
        <w:tab w:val="center" w:pos="4320"/>
        <w:tab w:val="right" w:pos="8640"/>
      </w:tabs>
      <w:spacing w:after="0" w:before="600" w:line="240" w:lineRule="auto"/>
      <w:ind w:left="835" w:firstLine="0"/>
      <w:contextualSpacing w:val="0"/>
      <w:jc w:val="center"/>
    </w:pPr>
    <w:fldSimple w:instr="PAGE" w:fldLock="0" w:dirty="0">
      <w:r w:rsidDel="00000000" w:rsidR="00000000" w:rsidRPr="00000000">
        <w:rPr/>
      </w:r>
    </w:fldSimple>
    <w:r w:rsidDel="00000000" w:rsidR="00000000" w:rsidRPr="00000000">
      <w:rPr>
        <w:rtl w:val="0"/>
      </w:rPr>
    </w:r>
  </w:p>
  <w:p w:rsidR="00000000" w:rsidDel="00000000" w:rsidP="00000000" w:rsidRDefault="00000000" w:rsidRPr="00000000">
    <w:pPr>
      <w:keepLines w:val="1"/>
      <w:tabs>
        <w:tab w:val="center" w:pos="4320"/>
        <w:tab w:val="right" w:pos="8640"/>
      </w:tabs>
      <w:spacing w:after="0" w:before="600" w:line="240" w:lineRule="auto"/>
      <w:ind w:left="835" w:firstLine="0"/>
      <w:contextualSpacing w:val="0"/>
      <w:jc w:val="both"/>
    </w:pPr>
    <w:r w:rsidDel="00000000" w:rsidR="00000000" w:rsidRPr="00000000">
      <w:rPr>
        <w:rtl w:val="0"/>
      </w:rPr>
    </w:r>
  </w:p>
  <w:p w:rsidR="00000000" w:rsidDel="00000000" w:rsidP="00000000" w:rsidRDefault="00000000" w:rsidRPr="00000000">
    <w:pPr>
      <w:spacing w:after="720" w:lineRule="auto"/>
      <w:contextualSpacing w:val="0"/>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bidi w:val="1"/>
      <w:ind w:left="0" w:right="0" w:firstLine="0"/>
      <w:contextualSpacing w:val="0"/>
      <w:jc w:val="center"/>
    </w:pPr>
    <w:r w:rsidDel="00000000" w:rsidR="00000000" w:rsidRPr="00000000">
      <w:rPr>
        <w:rFonts w:ascii="Arial" w:cs="Arial" w:eastAsia="Arial" w:hAnsi="Arial"/>
        <w:b w:val="1"/>
        <w:smallCaps w:val="1"/>
        <w:color w:val="333333"/>
        <w:sz w:val="17"/>
        <w:szCs w:val="17"/>
        <w:vertAlign w:val="baseline"/>
        <w:rtl w:val="1"/>
      </w:rPr>
      <w:t xml:space="preserve">جسر</w:t>
    </w:r>
    <w:r w:rsidDel="00000000" w:rsidR="00000000" w:rsidRPr="00000000">
      <w:rPr>
        <w:rFonts w:ascii="Verdana" w:cs="Verdana" w:eastAsia="Verdana" w:hAnsi="Verdana"/>
        <w:b w:val="1"/>
        <w:smallCaps w:val="1"/>
        <w:color w:val="333333"/>
        <w:sz w:val="17"/>
        <w:szCs w:val="17"/>
        <w:vertAlign w:val="baseline"/>
        <w:rtl w:val="0"/>
      </w:rPr>
      <w:t xml:space="preserve"> </w:t>
    </w:r>
    <w:r w:rsidDel="00000000" w:rsidR="00000000" w:rsidRPr="00000000">
      <w:rPr>
        <w:rFonts w:ascii="Arial" w:cs="Arial" w:eastAsia="Arial" w:hAnsi="Arial"/>
        <w:b w:val="1"/>
        <w:smallCaps w:val="1"/>
        <w:color w:val="333333"/>
        <w:sz w:val="17"/>
        <w:szCs w:val="17"/>
        <w:vertAlign w:val="baseline"/>
        <w:rtl w:val="1"/>
      </w:rPr>
      <w:t xml:space="preserve">الواطي</w:t>
    </w:r>
    <w:r w:rsidDel="00000000" w:rsidR="00000000" w:rsidRPr="00000000">
      <w:rPr>
        <w:rFonts w:ascii="Verdana" w:cs="Verdana" w:eastAsia="Verdana" w:hAnsi="Verdana"/>
        <w:b w:val="1"/>
        <w:smallCaps w:val="1"/>
        <w:color w:val="333333"/>
        <w:sz w:val="17"/>
        <w:szCs w:val="17"/>
        <w:vertAlign w:val="baseline"/>
        <w:rtl w:val="0"/>
      </w:rPr>
      <w:t xml:space="preserve">- </w:t>
    </w:r>
    <w:r w:rsidDel="00000000" w:rsidR="00000000" w:rsidRPr="00000000">
      <w:rPr>
        <w:rFonts w:ascii="Arial" w:cs="Arial" w:eastAsia="Arial" w:hAnsi="Arial"/>
        <w:b w:val="1"/>
        <w:smallCaps w:val="1"/>
        <w:color w:val="333333"/>
        <w:sz w:val="17"/>
        <w:szCs w:val="17"/>
        <w:vertAlign w:val="baseline"/>
        <w:rtl w:val="1"/>
      </w:rPr>
      <w:t xml:space="preserve">شارع</w:t>
    </w:r>
    <w:r w:rsidDel="00000000" w:rsidR="00000000" w:rsidRPr="00000000">
      <w:rPr>
        <w:rFonts w:ascii="Verdana" w:cs="Verdana" w:eastAsia="Verdana" w:hAnsi="Verdana"/>
        <w:b w:val="1"/>
        <w:smallCaps w:val="1"/>
        <w:color w:val="333333"/>
        <w:sz w:val="17"/>
        <w:szCs w:val="17"/>
        <w:vertAlign w:val="baseline"/>
        <w:rtl w:val="0"/>
      </w:rPr>
      <w:t xml:space="preserve"> 90 – </w:t>
    </w:r>
    <w:r w:rsidDel="00000000" w:rsidR="00000000" w:rsidRPr="00000000">
      <w:rPr>
        <w:rFonts w:ascii="Arial" w:cs="Arial" w:eastAsia="Arial" w:hAnsi="Arial"/>
        <w:b w:val="1"/>
        <w:smallCaps w:val="1"/>
        <w:color w:val="333333"/>
        <w:sz w:val="17"/>
        <w:szCs w:val="17"/>
        <w:vertAlign w:val="baseline"/>
        <w:rtl w:val="1"/>
      </w:rPr>
      <w:t xml:space="preserve">مبنى</w:t>
    </w:r>
    <w:r w:rsidDel="00000000" w:rsidR="00000000" w:rsidRPr="00000000">
      <w:rPr>
        <w:rFonts w:ascii="Verdana" w:cs="Verdana" w:eastAsia="Verdana" w:hAnsi="Verdana"/>
        <w:b w:val="1"/>
        <w:smallCaps w:val="1"/>
        <w:color w:val="333333"/>
        <w:sz w:val="17"/>
        <w:szCs w:val="17"/>
        <w:vertAlign w:val="baseline"/>
        <w:rtl w:val="0"/>
      </w:rPr>
      <w:t xml:space="preserve"> 110 – </w:t>
    </w:r>
    <w:r w:rsidDel="00000000" w:rsidR="00000000" w:rsidRPr="00000000">
      <w:rPr>
        <w:rFonts w:ascii="Arial" w:cs="Arial" w:eastAsia="Arial" w:hAnsi="Arial"/>
        <w:b w:val="1"/>
        <w:smallCaps w:val="1"/>
        <w:color w:val="333333"/>
        <w:sz w:val="17"/>
        <w:szCs w:val="17"/>
        <w:vertAlign w:val="baseline"/>
        <w:rtl w:val="1"/>
      </w:rPr>
      <w:t xml:space="preserve">الطابق</w:t>
    </w:r>
    <w:r w:rsidDel="00000000" w:rsidR="00000000" w:rsidRPr="00000000">
      <w:rPr>
        <w:rFonts w:ascii="Verdana" w:cs="Verdana" w:eastAsia="Verdana" w:hAnsi="Verdana"/>
        <w:b w:val="1"/>
        <w:smallCaps w:val="1"/>
        <w:color w:val="333333"/>
        <w:sz w:val="17"/>
        <w:szCs w:val="17"/>
        <w:vertAlign w:val="baseline"/>
        <w:rtl w:val="0"/>
      </w:rPr>
      <w:t xml:space="preserve"> </w:t>
    </w:r>
    <w:r w:rsidDel="00000000" w:rsidR="00000000" w:rsidRPr="00000000">
      <w:rPr>
        <w:rFonts w:ascii="Arial" w:cs="Arial" w:eastAsia="Arial" w:hAnsi="Arial"/>
        <w:b w:val="1"/>
        <w:smallCaps w:val="1"/>
        <w:color w:val="333333"/>
        <w:sz w:val="17"/>
        <w:szCs w:val="17"/>
        <w:vertAlign w:val="baseline"/>
        <w:rtl w:val="1"/>
      </w:rPr>
      <w:t xml:space="preserve">الأول</w:t>
    </w:r>
    <w:r w:rsidDel="00000000" w:rsidR="00000000" w:rsidRPr="00000000">
      <w:rPr>
        <w:rtl w:val="0"/>
      </w:rPr>
    </w:r>
  </w:p>
  <w:p w:rsidR="00000000" w:rsidDel="00000000" w:rsidP="00000000" w:rsidRDefault="00000000" w:rsidRPr="00000000">
    <w:pPr>
      <w:bidi w:val="1"/>
      <w:ind w:left="0" w:right="0" w:firstLine="0"/>
      <w:contextualSpacing w:val="0"/>
      <w:jc w:val="center"/>
    </w:pPr>
    <w:r w:rsidDel="00000000" w:rsidR="00000000" w:rsidRPr="00000000">
      <w:rPr>
        <w:rFonts w:ascii="Arial" w:cs="Arial" w:eastAsia="Arial" w:hAnsi="Arial"/>
        <w:b w:val="1"/>
        <w:smallCaps w:val="1"/>
        <w:color w:val="333333"/>
        <w:sz w:val="17"/>
        <w:szCs w:val="17"/>
        <w:vertAlign w:val="baseline"/>
        <w:rtl w:val="1"/>
      </w:rPr>
      <w:t xml:space="preserve">بيروت</w:t>
    </w:r>
    <w:r w:rsidDel="00000000" w:rsidR="00000000" w:rsidRPr="00000000">
      <w:rPr>
        <w:rFonts w:ascii="Verdana" w:cs="Verdana" w:eastAsia="Verdana" w:hAnsi="Verdana"/>
        <w:b w:val="1"/>
        <w:smallCaps w:val="1"/>
        <w:color w:val="333333"/>
        <w:sz w:val="17"/>
        <w:szCs w:val="17"/>
        <w:vertAlign w:val="baseline"/>
        <w:rtl w:val="0"/>
      </w:rPr>
      <w:t xml:space="preserve">  2066 8421</w:t>
    </w:r>
    <w:r w:rsidDel="00000000" w:rsidR="00000000" w:rsidRPr="00000000">
      <w:rPr>
        <w:rFonts w:ascii="Arial" w:cs="Arial" w:eastAsia="Arial" w:hAnsi="Arial"/>
        <w:b w:val="1"/>
        <w:smallCaps w:val="1"/>
        <w:color w:val="333333"/>
        <w:sz w:val="17"/>
        <w:szCs w:val="17"/>
        <w:vertAlign w:val="baseline"/>
        <w:rtl w:val="1"/>
      </w:rPr>
      <w:t xml:space="preserve">لبنان</w:t>
    </w:r>
    <w:r w:rsidDel="00000000" w:rsidR="00000000" w:rsidRPr="00000000">
      <w:rPr>
        <w:rtl w:val="0"/>
      </w:rPr>
    </w:r>
  </w:p>
  <w:p w:rsidR="00000000" w:rsidDel="00000000" w:rsidP="00000000" w:rsidRDefault="00000000" w:rsidRPr="00000000">
    <w:pPr>
      <w:bidi w:val="1"/>
      <w:ind w:left="0" w:right="0" w:firstLine="0"/>
      <w:contextualSpacing w:val="0"/>
      <w:jc w:val="center"/>
    </w:pPr>
    <w:r w:rsidDel="00000000" w:rsidR="00000000" w:rsidRPr="00000000">
      <w:rPr>
        <w:rFonts w:ascii="Arial" w:cs="Arial" w:eastAsia="Arial" w:hAnsi="Arial"/>
        <w:b w:val="1"/>
        <w:smallCaps w:val="1"/>
        <w:color w:val="333333"/>
        <w:sz w:val="17"/>
        <w:szCs w:val="17"/>
        <w:vertAlign w:val="baseline"/>
        <w:rtl w:val="1"/>
      </w:rPr>
      <w:t xml:space="preserve">هاتف</w:t>
    </w:r>
    <w:r w:rsidDel="00000000" w:rsidR="00000000" w:rsidRPr="00000000">
      <w:rPr>
        <w:rFonts w:ascii="Verdana" w:cs="Verdana" w:eastAsia="Verdana" w:hAnsi="Verdana"/>
        <w:b w:val="1"/>
        <w:smallCaps w:val="1"/>
        <w:color w:val="333333"/>
        <w:sz w:val="17"/>
        <w:szCs w:val="17"/>
        <w:vertAlign w:val="baseline"/>
        <w:rtl w:val="0"/>
      </w:rPr>
      <w:t xml:space="preserve"> </w:t>
    </w:r>
    <w:r w:rsidDel="00000000" w:rsidR="00000000" w:rsidRPr="00000000">
      <w:rPr>
        <w:rFonts w:ascii="Arial" w:cs="Arial" w:eastAsia="Arial" w:hAnsi="Arial"/>
        <w:b w:val="1"/>
        <w:smallCaps w:val="1"/>
        <w:color w:val="333333"/>
        <w:sz w:val="17"/>
        <w:szCs w:val="17"/>
        <w:vertAlign w:val="baseline"/>
        <w:rtl w:val="1"/>
      </w:rPr>
      <w:t xml:space="preserve">وفاكس</w:t>
    </w:r>
    <w:r w:rsidDel="00000000" w:rsidR="00000000" w:rsidRPr="00000000">
      <w:rPr>
        <w:rFonts w:ascii="Verdana" w:cs="Verdana" w:eastAsia="Verdana" w:hAnsi="Verdana"/>
        <w:b w:val="1"/>
        <w:smallCaps w:val="1"/>
        <w:color w:val="333333"/>
        <w:sz w:val="17"/>
        <w:szCs w:val="17"/>
        <w:vertAlign w:val="baseline"/>
        <w:rtl w:val="0"/>
      </w:rPr>
      <w:t xml:space="preserve"> : +961 1 423879 | </w:t>
    </w:r>
    <w:r w:rsidDel="00000000" w:rsidR="00000000" w:rsidRPr="00000000">
      <w:rPr>
        <w:rFonts w:ascii="Arial" w:cs="Arial" w:eastAsia="Arial" w:hAnsi="Arial"/>
        <w:b w:val="1"/>
        <w:smallCaps w:val="1"/>
        <w:color w:val="333333"/>
        <w:sz w:val="17"/>
        <w:szCs w:val="17"/>
        <w:vertAlign w:val="baseline"/>
        <w:rtl w:val="1"/>
      </w:rPr>
      <w:t xml:space="preserve">خليوي</w:t>
    </w:r>
    <w:r w:rsidDel="00000000" w:rsidR="00000000" w:rsidRPr="00000000">
      <w:rPr>
        <w:rFonts w:ascii="Verdana" w:cs="Verdana" w:eastAsia="Verdana" w:hAnsi="Verdana"/>
        <w:b w:val="1"/>
        <w:smallCaps w:val="1"/>
        <w:color w:val="333333"/>
        <w:sz w:val="17"/>
        <w:szCs w:val="17"/>
        <w:vertAlign w:val="baseline"/>
        <w:rtl w:val="0"/>
      </w:rPr>
      <w:t xml:space="preserve"> : +961 3 393807</w:t>
    </w:r>
    <w:r w:rsidDel="00000000" w:rsidR="00000000" w:rsidRPr="00000000">
      <w:rPr>
        <w:rtl w:val="0"/>
      </w:rPr>
    </w:r>
  </w:p>
  <w:p w:rsidR="00000000" w:rsidDel="00000000" w:rsidP="00000000" w:rsidRDefault="00000000" w:rsidRPr="00000000">
    <w:pPr>
      <w:bidi w:val="1"/>
      <w:ind w:left="0" w:right="0" w:firstLine="0"/>
      <w:contextualSpacing w:val="0"/>
      <w:jc w:val="center"/>
    </w:pPr>
    <w:r w:rsidDel="00000000" w:rsidR="00000000" w:rsidRPr="00000000">
      <w:rPr>
        <w:rFonts w:ascii="Arial" w:cs="Arial" w:eastAsia="Arial" w:hAnsi="Arial"/>
        <w:b w:val="1"/>
        <w:smallCaps w:val="1"/>
        <w:color w:val="333333"/>
        <w:sz w:val="17"/>
        <w:szCs w:val="17"/>
        <w:vertAlign w:val="baseline"/>
        <w:rtl w:val="1"/>
      </w:rPr>
      <w:t xml:space="preserve">البريد</w:t>
    </w:r>
    <w:r w:rsidDel="00000000" w:rsidR="00000000" w:rsidRPr="00000000">
      <w:rPr>
        <w:rFonts w:ascii="Verdana" w:cs="Verdana" w:eastAsia="Verdana" w:hAnsi="Verdana"/>
        <w:b w:val="1"/>
        <w:smallCaps w:val="1"/>
        <w:color w:val="333333"/>
        <w:sz w:val="17"/>
        <w:szCs w:val="17"/>
        <w:vertAlign w:val="baseline"/>
        <w:rtl w:val="0"/>
      </w:rPr>
      <w:t xml:space="preserve"> </w:t>
    </w:r>
    <w:r w:rsidDel="00000000" w:rsidR="00000000" w:rsidRPr="00000000">
      <w:rPr>
        <w:rFonts w:ascii="Arial" w:cs="Arial" w:eastAsia="Arial" w:hAnsi="Arial"/>
        <w:b w:val="1"/>
        <w:smallCaps w:val="1"/>
        <w:color w:val="333333"/>
        <w:sz w:val="17"/>
        <w:szCs w:val="17"/>
        <w:vertAlign w:val="baseline"/>
        <w:rtl w:val="1"/>
      </w:rPr>
      <w:t xml:space="preserve">الإلكتروني</w:t>
    </w:r>
    <w:r w:rsidDel="00000000" w:rsidR="00000000" w:rsidRPr="00000000">
      <w:rPr>
        <w:rFonts w:ascii="Verdana" w:cs="Verdana" w:eastAsia="Verdana" w:hAnsi="Verdana"/>
        <w:b w:val="1"/>
        <w:smallCaps w:val="1"/>
        <w:color w:val="333333"/>
        <w:sz w:val="17"/>
        <w:szCs w:val="17"/>
        <w:vertAlign w:val="baseline"/>
        <w:rtl w:val="0"/>
      </w:rPr>
      <w:t xml:space="preserve"> : </w:t>
    </w:r>
    <w:r w:rsidDel="00000000" w:rsidR="00000000" w:rsidRPr="00000000">
      <w:rPr>
        <w:rFonts w:ascii="Verdana" w:cs="Verdana" w:eastAsia="Verdana" w:hAnsi="Verdana"/>
        <w:color w:val="333333"/>
        <w:sz w:val="17"/>
        <w:szCs w:val="17"/>
        <w:vertAlign w:val="baseline"/>
        <w:rtl w:val="0"/>
      </w:rPr>
      <w:t xml:space="preserve">info@ashkalalwan.org  </w:t>
    </w:r>
    <w:r w:rsidDel="00000000" w:rsidR="00000000" w:rsidRPr="00000000">
      <w:rPr>
        <w:rtl w:val="0"/>
      </w:rPr>
    </w:r>
  </w:p>
  <w:p w:rsidR="00000000" w:rsidDel="00000000" w:rsidP="00000000" w:rsidRDefault="00000000" w:rsidRPr="00000000">
    <w:pPr>
      <w:keepLines w:val="1"/>
      <w:tabs>
        <w:tab w:val="center" w:pos="4320"/>
        <w:tab w:val="right" w:pos="8640"/>
      </w:tabs>
      <w:spacing w:after="720" w:before="600" w:line="240" w:lineRule="auto"/>
      <w:ind w:left="835" w:firstLine="0"/>
      <w:contextualSpacing w:val="0"/>
      <w:jc w:val="both"/>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Lines w:val="1"/>
      <w:tabs>
        <w:tab w:val="center" w:pos="4320"/>
        <w:tab w:val="right" w:pos="8640"/>
      </w:tabs>
      <w:spacing w:after="600" w:before="720" w:line="240" w:lineRule="auto"/>
      <w:ind w:left="835" w:firstLine="0"/>
      <w:contextualSpacing w:val="0"/>
      <w:jc w:val="center"/>
    </w:pPr>
    <w:r w:rsidDel="00000000" w:rsidR="00000000" w:rsidRPr="00000000">
      <w:drawing>
        <wp:inline distB="0" distT="0" distL="114300" distR="114300">
          <wp:extent cx="1901825" cy="79248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901825" cy="7924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2">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3">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4">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5">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0"/>
        <w:szCs w:val="20"/>
        <w:u w:val="none"/>
        <w:vertAlign w:val="baseline"/>
      </w:rPr>
    </w:rPrDefault>
    <w:pPrDefault>
      <w:pPr>
        <w:keepNext w:val="0"/>
        <w:keepLines w:val="0"/>
        <w:widowControl w:val="1"/>
        <w:spacing w:after="0" w:before="0" w:line="240" w:lineRule="auto"/>
        <w:ind w:left="835"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80" w:line="240" w:lineRule="auto"/>
      <w:ind w:left="835" w:right="0" w:firstLine="0"/>
      <w:jc w:val="left"/>
    </w:pPr>
    <w:rPr>
      <w:rFonts w:ascii="Arial" w:cs="Arial" w:eastAsia="Arial" w:hAnsi="Arial"/>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1"/>
      <w:spacing w:after="80" w:before="360" w:line="240" w:lineRule="auto"/>
      <w:ind w:left="835" w:right="0" w:firstLine="0"/>
      <w:jc w:val="left"/>
    </w:pPr>
    <w:rPr>
      <w:rFonts w:ascii="Arial" w:cs="Arial" w:eastAsia="Arial" w:hAnsi="Arial"/>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1"/>
      <w:spacing w:after="80" w:before="280" w:line="240" w:lineRule="auto"/>
      <w:ind w:left="835" w:right="0" w:firstLine="0"/>
      <w:jc w:val="left"/>
    </w:pPr>
    <w:rPr>
      <w:rFonts w:ascii="Arial" w:cs="Arial" w:eastAsia="Arial" w:hAnsi="Arial"/>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1"/>
      <w:spacing w:after="40" w:before="240" w:line="240" w:lineRule="auto"/>
      <w:ind w:left="835" w:right="0" w:firstLine="0"/>
      <w:jc w:val="left"/>
    </w:pPr>
    <w:rPr>
      <w:rFonts w:ascii="Arial" w:cs="Arial" w:eastAsia="Arial" w:hAnsi="Arial"/>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1"/>
      <w:spacing w:after="40" w:before="220" w:line="240" w:lineRule="auto"/>
      <w:ind w:left="835" w:right="0" w:firstLine="0"/>
      <w:jc w:val="left"/>
    </w:pPr>
    <w:rPr>
      <w:rFonts w:ascii="Arial" w:cs="Arial" w:eastAsia="Arial" w:hAnsi="Arial"/>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1"/>
      <w:spacing w:after="40" w:before="200" w:line="240" w:lineRule="auto"/>
      <w:ind w:left="835" w:right="0" w:firstLine="0"/>
      <w:jc w:val="left"/>
    </w:pPr>
    <w:rPr>
      <w:rFonts w:ascii="Arial" w:cs="Arial" w:eastAsia="Arial" w:hAnsi="Arial"/>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1"/>
      <w:spacing w:after="120" w:before="480" w:line="240" w:lineRule="auto"/>
      <w:ind w:left="835" w:right="0" w:firstLine="0"/>
      <w:jc w:val="left"/>
    </w:pPr>
    <w:rPr>
      <w:rFonts w:ascii="Arial" w:cs="Arial" w:eastAsia="Arial" w:hAnsi="Arial"/>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1"/>
      <w:spacing w:after="80" w:before="360" w:line="240" w:lineRule="auto"/>
      <w:ind w:left="835" w:right="0" w:firstLine="0"/>
      <w:jc w:val="left"/>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ashkalalwan.org/" TargetMode="Externa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ashkalalwan.org/" TargetMode="External"/><Relationship Id="rId5" Type="http://schemas.openxmlformats.org/officeDocument/2006/relationships/hyperlink" Target="http://www.banipal.co.uk/contributors/902/maya-abul-hayyat/" TargetMode="External"/><Relationship Id="rId6" Type="http://schemas.openxmlformats.org/officeDocument/2006/relationships/hyperlink" Target="mailto:info@ashkalalwan.org" TargetMode="External"/><Relationship Id="rId7" Type="http://schemas.openxmlformats.org/officeDocument/2006/relationships/hyperlink" Target="http://ashkalalwan.org/" TargetMode="External"/><Relationship Id="rId8" Type="http://schemas.openxmlformats.org/officeDocument/2006/relationships/hyperlink" Target="http://ashkalalwa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